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1EF9" w:rsidRDefault="005C3A18" w:rsidP="005C3A18">
      <w:pPr>
        <w:jc w:val="both"/>
      </w:pPr>
      <w:r>
        <w:rPr>
          <w:noProof/>
        </w:rPr>
        <w:drawing>
          <wp:inline distT="0" distB="0" distL="0" distR="0">
            <wp:extent cx="5943600" cy="1485900"/>
            <wp:effectExtent l="0" t="0" r="0" b="0"/>
            <wp:docPr id="20760989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098925" name="Picture 2076098925"/>
                    <pic:cNvPicPr/>
                  </pic:nvPicPr>
                  <pic:blipFill>
                    <a:blip r:embed="rId5">
                      <a:extLst>
                        <a:ext uri="{28A0092B-C50C-407E-A947-70E740481C1C}">
                          <a14:useLocalDpi xmlns:a14="http://schemas.microsoft.com/office/drawing/2010/main" val="0"/>
                        </a:ext>
                      </a:extLst>
                    </a:blip>
                    <a:stretch>
                      <a:fillRect/>
                    </a:stretch>
                  </pic:blipFill>
                  <pic:spPr>
                    <a:xfrm>
                      <a:off x="0" y="0"/>
                      <a:ext cx="5943600" cy="1485900"/>
                    </a:xfrm>
                    <a:prstGeom prst="rect">
                      <a:avLst/>
                    </a:prstGeom>
                  </pic:spPr>
                </pic:pic>
              </a:graphicData>
            </a:graphic>
          </wp:inline>
        </w:drawing>
      </w:r>
    </w:p>
    <w:p w:rsidR="005C3A18" w:rsidRPr="005C3A18" w:rsidRDefault="005C3A18" w:rsidP="005C3A18">
      <w:pPr>
        <w:shd w:val="clear" w:color="auto" w:fill="FFFFFF"/>
        <w:spacing w:line="390" w:lineRule="atLeast"/>
        <w:textAlignment w:val="baseline"/>
        <w:rPr>
          <w:rFonts w:ascii="Arial" w:eastAsia="Times New Roman" w:hAnsi="Arial" w:cs="Arial"/>
          <w:color w:val="171719"/>
          <w:kern w:val="0"/>
          <w14:ligatures w14:val="none"/>
        </w:rPr>
      </w:pPr>
      <w:r w:rsidRPr="005C3A18">
        <w:rPr>
          <w:rFonts w:ascii="Arial" w:eastAsia="Times New Roman" w:hAnsi="Arial" w:cs="Arial"/>
          <w:color w:val="171719"/>
          <w:kern w:val="0"/>
          <w:bdr w:val="none" w:sz="0" w:space="0" w:color="auto" w:frame="1"/>
          <w14:ligatures w14:val="none"/>
        </w:rPr>
        <w:t>We're excited to announce that Oak View Group has partnered with The University of Arizona Global Campus (UAGC) to help employees continue their education through flexible, affordable, 100% online degree programs. </w:t>
      </w:r>
    </w:p>
    <w:p w:rsidR="005C3A18" w:rsidRPr="005C3A18" w:rsidRDefault="005C3A18" w:rsidP="005C3A18">
      <w:pPr>
        <w:shd w:val="clear" w:color="auto" w:fill="FFFFFF"/>
        <w:spacing w:line="390" w:lineRule="atLeast"/>
        <w:textAlignment w:val="baseline"/>
        <w:rPr>
          <w:rFonts w:ascii="Arial" w:eastAsia="Times New Roman" w:hAnsi="Arial" w:cs="Arial"/>
          <w:color w:val="171719"/>
          <w:kern w:val="0"/>
          <w14:ligatures w14:val="none"/>
        </w:rPr>
      </w:pPr>
      <w:r w:rsidRPr="005C3A18">
        <w:rPr>
          <w:rFonts w:ascii="Arial" w:eastAsia="Times New Roman" w:hAnsi="Arial" w:cs="Arial"/>
          <w:color w:val="171719"/>
          <w:kern w:val="0"/>
          <w:bdr w:val="none" w:sz="0" w:space="0" w:color="auto" w:frame="1"/>
          <w14:ligatures w14:val="none"/>
        </w:rPr>
        <w:t>Through this partnership, eligible employees can take advantage of tuition savings toward online bachelor's and master's programs through the Full Tuition Grant and Tuition Benefit programs to pursue their education goals.</w:t>
      </w:r>
    </w:p>
    <w:p w:rsidR="005C3A18" w:rsidRPr="005C3A18" w:rsidRDefault="005C3A18" w:rsidP="005C3A18">
      <w:pPr>
        <w:shd w:val="clear" w:color="auto" w:fill="FFFFFF"/>
        <w:spacing w:line="390" w:lineRule="atLeast"/>
        <w:textAlignment w:val="baseline"/>
        <w:rPr>
          <w:rFonts w:ascii="Arial" w:eastAsia="Times New Roman" w:hAnsi="Arial" w:cs="Arial"/>
          <w:color w:val="171719"/>
          <w:kern w:val="0"/>
          <w14:ligatures w14:val="none"/>
        </w:rPr>
      </w:pPr>
      <w:r w:rsidRPr="005C3A18">
        <w:rPr>
          <w:rFonts w:ascii="inherit" w:eastAsia="Times New Roman" w:hAnsi="inherit" w:cs="Arial"/>
          <w:b/>
          <w:bCs/>
          <w:color w:val="171719"/>
          <w:kern w:val="0"/>
          <w:bdr w:val="none" w:sz="0" w:space="0" w:color="auto" w:frame="1"/>
          <w14:ligatures w14:val="none"/>
        </w:rPr>
        <w:t>‌Explore Your Benefits:</w:t>
      </w:r>
    </w:p>
    <w:p w:rsidR="005C3A18" w:rsidRPr="005C3A18" w:rsidRDefault="005C3A18" w:rsidP="005C3A18">
      <w:pPr>
        <w:numPr>
          <w:ilvl w:val="0"/>
          <w:numId w:val="1"/>
        </w:numPr>
        <w:shd w:val="clear" w:color="auto" w:fill="FFFFFF"/>
        <w:spacing w:line="390" w:lineRule="atLeast"/>
        <w:textAlignment w:val="baseline"/>
        <w:rPr>
          <w:rFonts w:ascii="inherit" w:eastAsia="Times New Roman" w:hAnsi="inherit" w:cs="Arial"/>
          <w:color w:val="171719"/>
          <w:kern w:val="0"/>
          <w14:ligatures w14:val="none"/>
        </w:rPr>
      </w:pPr>
      <w:r w:rsidRPr="005C3A18">
        <w:rPr>
          <w:rFonts w:ascii="inherit" w:eastAsia="Times New Roman" w:hAnsi="inherit" w:cs="Arial"/>
          <w:color w:val="171719"/>
          <w:kern w:val="0"/>
          <w:bdr w:val="none" w:sz="0" w:space="0" w:color="auto" w:frame="1"/>
          <w14:ligatures w14:val="none"/>
        </w:rPr>
        <w:t>‌Full Tuition Grant: Eligible full-time employees can have 100% tuition costs covered through the UAGC Full Tuition Grant. When combined with OVG's Tuition Assistance Program, the grant covers the remaining tuition balance.</w:t>
      </w:r>
    </w:p>
    <w:p w:rsidR="005C3A18" w:rsidRPr="005C3A18" w:rsidRDefault="005C3A18" w:rsidP="005C3A18">
      <w:pPr>
        <w:numPr>
          <w:ilvl w:val="0"/>
          <w:numId w:val="1"/>
        </w:numPr>
        <w:shd w:val="clear" w:color="auto" w:fill="FFFFFF"/>
        <w:spacing w:line="390" w:lineRule="atLeast"/>
        <w:textAlignment w:val="baseline"/>
        <w:rPr>
          <w:rFonts w:ascii="inherit" w:eastAsia="Times New Roman" w:hAnsi="inherit" w:cs="Arial"/>
          <w:color w:val="171719"/>
          <w:kern w:val="0"/>
          <w14:ligatures w14:val="none"/>
        </w:rPr>
      </w:pPr>
      <w:r w:rsidRPr="005C3A18">
        <w:rPr>
          <w:rFonts w:ascii="inherit" w:eastAsia="Times New Roman" w:hAnsi="inherit" w:cs="Arial"/>
          <w:color w:val="171719"/>
          <w:kern w:val="0"/>
          <w:bdr w:val="none" w:sz="0" w:space="0" w:color="auto" w:frame="1"/>
          <w14:ligatures w14:val="none"/>
        </w:rPr>
        <w:t>‌Tuition Benefit: Part-time employees and immediate family members enrolled in an online UAGC program receive reduced tuition rate.</w:t>
      </w:r>
    </w:p>
    <w:p w:rsidR="005C3A18" w:rsidRPr="005C3A18" w:rsidRDefault="005C3A18" w:rsidP="005C3A18">
      <w:pPr>
        <w:numPr>
          <w:ilvl w:val="0"/>
          <w:numId w:val="1"/>
        </w:numPr>
        <w:shd w:val="clear" w:color="auto" w:fill="FFFFFF"/>
        <w:spacing w:line="390" w:lineRule="atLeast"/>
        <w:textAlignment w:val="baseline"/>
        <w:rPr>
          <w:rFonts w:ascii="inherit" w:eastAsia="Times New Roman" w:hAnsi="inherit" w:cs="Arial"/>
          <w:color w:val="171719"/>
          <w:kern w:val="0"/>
          <w14:ligatures w14:val="none"/>
        </w:rPr>
      </w:pPr>
      <w:r w:rsidRPr="005C3A18">
        <w:rPr>
          <w:rFonts w:ascii="inherit" w:eastAsia="Times New Roman" w:hAnsi="inherit" w:cs="Arial"/>
          <w:color w:val="171719"/>
          <w:kern w:val="0"/>
          <w:bdr w:val="none" w:sz="0" w:space="0" w:color="auto" w:frame="1"/>
          <w14:ligatures w14:val="none"/>
        </w:rPr>
        <w:t>All participants are financially responsible for course materials, books and fees.</w:t>
      </w:r>
    </w:p>
    <w:p w:rsidR="005C3A18" w:rsidRPr="005C3A18" w:rsidRDefault="005C3A18" w:rsidP="005C3A18">
      <w:pPr>
        <w:shd w:val="clear" w:color="auto" w:fill="FFFFFF"/>
        <w:spacing w:line="390" w:lineRule="atLeast"/>
        <w:textAlignment w:val="baseline"/>
        <w:rPr>
          <w:rFonts w:ascii="Arial" w:eastAsia="Times New Roman" w:hAnsi="Arial" w:cs="Arial"/>
          <w:color w:val="171719"/>
          <w:kern w:val="0"/>
          <w14:ligatures w14:val="none"/>
        </w:rPr>
      </w:pPr>
      <w:r w:rsidRPr="005C3A18">
        <w:rPr>
          <w:rFonts w:ascii="inherit" w:eastAsia="Times New Roman" w:hAnsi="inherit" w:cs="Arial"/>
          <w:b/>
          <w:bCs/>
          <w:color w:val="171719"/>
          <w:kern w:val="0"/>
          <w:bdr w:val="none" w:sz="0" w:space="0" w:color="auto" w:frame="1"/>
          <w14:ligatures w14:val="none"/>
        </w:rPr>
        <w:t>‌‌Why Choose UAGC:</w:t>
      </w:r>
    </w:p>
    <w:p w:rsidR="005C3A18" w:rsidRPr="005C3A18" w:rsidRDefault="005C3A18" w:rsidP="005C3A18">
      <w:pPr>
        <w:numPr>
          <w:ilvl w:val="0"/>
          <w:numId w:val="2"/>
        </w:numPr>
        <w:shd w:val="clear" w:color="auto" w:fill="FFFFFF"/>
        <w:spacing w:line="390" w:lineRule="atLeast"/>
        <w:textAlignment w:val="baseline"/>
        <w:rPr>
          <w:rFonts w:ascii="inherit" w:eastAsia="Times New Roman" w:hAnsi="inherit" w:cs="Arial"/>
          <w:color w:val="171719"/>
          <w:kern w:val="0"/>
          <w14:ligatures w14:val="none"/>
        </w:rPr>
      </w:pPr>
      <w:r w:rsidRPr="005C3A18">
        <w:rPr>
          <w:rFonts w:ascii="inherit" w:eastAsia="Times New Roman" w:hAnsi="inherit" w:cs="Arial"/>
          <w:color w:val="171719"/>
          <w:kern w:val="0"/>
          <w:bdr w:val="none" w:sz="0" w:space="0" w:color="auto" w:frame="1"/>
          <w14:ligatures w14:val="none"/>
        </w:rPr>
        <w:t>‌Choose from 50+ online degree programs</w:t>
      </w:r>
    </w:p>
    <w:p w:rsidR="005C3A18" w:rsidRPr="005C3A18" w:rsidRDefault="005C3A18" w:rsidP="005C3A18">
      <w:pPr>
        <w:numPr>
          <w:ilvl w:val="0"/>
          <w:numId w:val="2"/>
        </w:numPr>
        <w:shd w:val="clear" w:color="auto" w:fill="FFFFFF"/>
        <w:spacing w:line="390" w:lineRule="atLeast"/>
        <w:textAlignment w:val="baseline"/>
        <w:rPr>
          <w:rFonts w:ascii="inherit" w:eastAsia="Times New Roman" w:hAnsi="inherit" w:cs="Arial"/>
          <w:color w:val="171719"/>
          <w:kern w:val="0"/>
          <w14:ligatures w14:val="none"/>
        </w:rPr>
      </w:pPr>
      <w:r w:rsidRPr="005C3A18">
        <w:rPr>
          <w:rFonts w:ascii="inherit" w:eastAsia="Times New Roman" w:hAnsi="inherit" w:cs="Arial"/>
          <w:color w:val="171719"/>
          <w:kern w:val="0"/>
          <w:bdr w:val="none" w:sz="0" w:space="0" w:color="auto" w:frame="1"/>
          <w14:ligatures w14:val="none"/>
        </w:rPr>
        <w:t>‌Gain career-relevant skills in your field</w:t>
      </w:r>
    </w:p>
    <w:p w:rsidR="005C3A18" w:rsidRPr="005C3A18" w:rsidRDefault="005C3A18" w:rsidP="005C3A18">
      <w:pPr>
        <w:numPr>
          <w:ilvl w:val="0"/>
          <w:numId w:val="2"/>
        </w:numPr>
        <w:shd w:val="clear" w:color="auto" w:fill="FFFFFF"/>
        <w:spacing w:line="390" w:lineRule="atLeast"/>
        <w:textAlignment w:val="baseline"/>
        <w:rPr>
          <w:rFonts w:ascii="inherit" w:eastAsia="Times New Roman" w:hAnsi="inherit" w:cs="Arial"/>
          <w:color w:val="171719"/>
          <w:kern w:val="0"/>
          <w14:ligatures w14:val="none"/>
        </w:rPr>
      </w:pPr>
      <w:r w:rsidRPr="005C3A18">
        <w:rPr>
          <w:rFonts w:ascii="inherit" w:eastAsia="Times New Roman" w:hAnsi="inherit" w:cs="Arial"/>
          <w:color w:val="171719"/>
          <w:kern w:val="0"/>
          <w:bdr w:val="none" w:sz="0" w:space="0" w:color="auto" w:frame="1"/>
          <w14:ligatures w14:val="none"/>
        </w:rPr>
        <w:t>‌Take one 5- or 6-week class at a time</w:t>
      </w:r>
    </w:p>
    <w:p w:rsidR="005C3A18" w:rsidRPr="005C3A18" w:rsidRDefault="005C3A18" w:rsidP="005C3A18">
      <w:pPr>
        <w:numPr>
          <w:ilvl w:val="0"/>
          <w:numId w:val="2"/>
        </w:numPr>
        <w:shd w:val="clear" w:color="auto" w:fill="FFFFFF"/>
        <w:spacing w:line="390" w:lineRule="atLeast"/>
        <w:textAlignment w:val="baseline"/>
        <w:rPr>
          <w:rFonts w:ascii="inherit" w:eastAsia="Times New Roman" w:hAnsi="inherit" w:cs="Arial"/>
          <w:color w:val="171719"/>
          <w:kern w:val="0"/>
          <w14:ligatures w14:val="none"/>
        </w:rPr>
      </w:pPr>
      <w:r w:rsidRPr="005C3A18">
        <w:rPr>
          <w:rFonts w:ascii="inherit" w:eastAsia="Times New Roman" w:hAnsi="inherit" w:cs="Arial"/>
          <w:color w:val="171719"/>
          <w:kern w:val="0"/>
          <w:bdr w:val="none" w:sz="0" w:space="0" w:color="auto" w:frame="1"/>
          <w14:ligatures w14:val="none"/>
        </w:rPr>
        <w:t>‌No GRE/GMAT required for admission</w:t>
      </w:r>
    </w:p>
    <w:p w:rsidR="005C3A18" w:rsidRPr="005C3A18" w:rsidRDefault="005C3A18" w:rsidP="005C3A18">
      <w:pPr>
        <w:numPr>
          <w:ilvl w:val="0"/>
          <w:numId w:val="2"/>
        </w:numPr>
        <w:shd w:val="clear" w:color="auto" w:fill="FFFFFF"/>
        <w:spacing w:line="390" w:lineRule="atLeast"/>
        <w:textAlignment w:val="baseline"/>
        <w:rPr>
          <w:rFonts w:ascii="inherit" w:eastAsia="Times New Roman" w:hAnsi="inherit" w:cs="Arial"/>
          <w:color w:val="171719"/>
          <w:kern w:val="0"/>
          <w14:ligatures w14:val="none"/>
        </w:rPr>
      </w:pPr>
      <w:r w:rsidRPr="005C3A18">
        <w:rPr>
          <w:rFonts w:ascii="inherit" w:eastAsia="Times New Roman" w:hAnsi="inherit" w:cs="Arial"/>
          <w:color w:val="171719"/>
          <w:kern w:val="0"/>
          <w:bdr w:val="none" w:sz="0" w:space="0" w:color="auto" w:frame="1"/>
          <w14:ligatures w14:val="none"/>
        </w:rPr>
        <w:t>‌Join the University of Arizona Wildcat community</w:t>
      </w:r>
      <w:r w:rsidRPr="005C3A18">
        <w:rPr>
          <w:rFonts w:ascii="inherit" w:eastAsia="Times New Roman" w:hAnsi="inherit" w:cs="Arial"/>
          <w:color w:val="171719"/>
          <w:kern w:val="0"/>
          <w14:ligatures w14:val="none"/>
        </w:rPr>
        <w:t>‌</w:t>
      </w:r>
    </w:p>
    <w:p w:rsidR="005C3A18" w:rsidRPr="005C3A18" w:rsidRDefault="005C3A18" w:rsidP="005C3A18">
      <w:pPr>
        <w:shd w:val="clear" w:color="auto" w:fill="FFFFFF"/>
        <w:spacing w:line="390" w:lineRule="atLeast"/>
        <w:textAlignment w:val="baseline"/>
        <w:rPr>
          <w:rFonts w:ascii="Arial" w:eastAsia="Times New Roman" w:hAnsi="Arial" w:cs="Arial"/>
          <w:color w:val="171719"/>
          <w:kern w:val="0"/>
          <w14:ligatures w14:val="none"/>
        </w:rPr>
      </w:pPr>
      <w:r w:rsidRPr="005C3A18">
        <w:rPr>
          <w:rFonts w:ascii="inherit" w:eastAsia="Times New Roman" w:hAnsi="inherit" w:cs="Arial"/>
          <w:b/>
          <w:bCs/>
          <w:color w:val="171719"/>
          <w:kern w:val="0"/>
          <w:bdr w:val="none" w:sz="0" w:space="0" w:color="auto" w:frame="1"/>
          <w14:ligatures w14:val="none"/>
        </w:rPr>
        <w:t>Available Resources:</w:t>
      </w:r>
    </w:p>
    <w:p w:rsidR="005C3A18" w:rsidRPr="005C3A18" w:rsidRDefault="005C3A18" w:rsidP="005C3A18">
      <w:pPr>
        <w:numPr>
          <w:ilvl w:val="0"/>
          <w:numId w:val="3"/>
        </w:numPr>
        <w:shd w:val="clear" w:color="auto" w:fill="FFFFFF"/>
        <w:spacing w:line="390" w:lineRule="atLeast"/>
        <w:textAlignment w:val="baseline"/>
        <w:rPr>
          <w:rFonts w:ascii="inherit" w:eastAsia="Times New Roman" w:hAnsi="inherit" w:cs="Arial"/>
          <w:color w:val="171719"/>
          <w:kern w:val="0"/>
          <w14:ligatures w14:val="none"/>
        </w:rPr>
      </w:pPr>
      <w:r w:rsidRPr="005C3A18">
        <w:rPr>
          <w:rFonts w:ascii="inherit" w:eastAsia="Times New Roman" w:hAnsi="inherit" w:cs="Arial"/>
          <w:color w:val="171719"/>
          <w:kern w:val="0"/>
          <w:bdr w:val="none" w:sz="0" w:space="0" w:color="auto" w:frame="1"/>
          <w14:ligatures w14:val="none"/>
        </w:rPr>
        <w:t>Attend an upcoming UAGC webinar to learn more about programs, admissions and how to get started. </w:t>
      </w:r>
      <w:hyperlink r:id="rId6" w:tgtFrame="_blank" w:history="1">
        <w:r w:rsidRPr="005C3A18">
          <w:rPr>
            <w:rFonts w:ascii="inherit" w:eastAsia="Times New Roman" w:hAnsi="inherit" w:cs="Arial"/>
            <w:color w:val="1C365F"/>
            <w:kern w:val="0"/>
            <w:u w:val="single"/>
            <w:bdr w:val="none" w:sz="0" w:space="0" w:color="auto" w:frame="1"/>
            <w14:ligatures w14:val="none"/>
          </w:rPr>
          <w:t>Click here</w:t>
        </w:r>
      </w:hyperlink>
      <w:r w:rsidRPr="005C3A18">
        <w:rPr>
          <w:rFonts w:ascii="inherit" w:eastAsia="Times New Roman" w:hAnsi="inherit" w:cs="Arial"/>
          <w:color w:val="171719"/>
          <w:kern w:val="0"/>
          <w:bdr w:val="none" w:sz="0" w:space="0" w:color="auto" w:frame="1"/>
          <w14:ligatures w14:val="none"/>
        </w:rPr>
        <w:t> for available sessions.</w:t>
      </w:r>
    </w:p>
    <w:p w:rsidR="005C3A18" w:rsidRPr="005C3A18" w:rsidRDefault="005C3A18" w:rsidP="005C3A18">
      <w:pPr>
        <w:numPr>
          <w:ilvl w:val="0"/>
          <w:numId w:val="3"/>
        </w:numPr>
        <w:shd w:val="clear" w:color="auto" w:fill="FFFFFF"/>
        <w:spacing w:line="390" w:lineRule="atLeast"/>
        <w:textAlignment w:val="baseline"/>
        <w:rPr>
          <w:rFonts w:ascii="inherit" w:eastAsia="Times New Roman" w:hAnsi="inherit" w:cs="Arial"/>
          <w:color w:val="171719"/>
          <w:kern w:val="0"/>
          <w14:ligatures w14:val="none"/>
        </w:rPr>
      </w:pPr>
      <w:hyperlink r:id="rId7" w:tgtFrame="_blank" w:history="1">
        <w:r w:rsidRPr="005C3A18">
          <w:rPr>
            <w:rFonts w:ascii="inherit" w:eastAsia="Times New Roman" w:hAnsi="inherit" w:cs="Arial"/>
            <w:color w:val="1C365F"/>
            <w:kern w:val="0"/>
            <w:u w:val="single"/>
            <w:bdr w:val="none" w:sz="0" w:space="0" w:color="auto" w:frame="1"/>
            <w14:ligatures w14:val="none"/>
          </w:rPr>
          <w:t>Explore</w:t>
        </w:r>
      </w:hyperlink>
      <w:r w:rsidRPr="005C3A18">
        <w:rPr>
          <w:rFonts w:ascii="inherit" w:eastAsia="Times New Roman" w:hAnsi="inherit" w:cs="Arial"/>
          <w:color w:val="171719"/>
          <w:kern w:val="0"/>
          <w:bdr w:val="none" w:sz="0" w:space="0" w:color="auto" w:frame="1"/>
          <w14:ligatures w14:val="none"/>
        </w:rPr>
        <w:t> the UAGC &amp; OVG website.</w:t>
      </w:r>
    </w:p>
    <w:p w:rsidR="005C3A18" w:rsidRPr="005C3A18" w:rsidRDefault="005C3A18" w:rsidP="005C3A18">
      <w:pPr>
        <w:numPr>
          <w:ilvl w:val="0"/>
          <w:numId w:val="3"/>
        </w:numPr>
        <w:shd w:val="clear" w:color="auto" w:fill="FFFFFF"/>
        <w:spacing w:line="390" w:lineRule="atLeast"/>
        <w:textAlignment w:val="baseline"/>
        <w:rPr>
          <w:rFonts w:ascii="inherit" w:eastAsia="Times New Roman" w:hAnsi="inherit" w:cs="Arial"/>
          <w:color w:val="171719"/>
          <w:kern w:val="0"/>
          <w14:ligatures w14:val="none"/>
        </w:rPr>
      </w:pPr>
      <w:r w:rsidRPr="005C3A18">
        <w:rPr>
          <w:rFonts w:ascii="inherit" w:eastAsia="Times New Roman" w:hAnsi="inherit" w:cs="Arial"/>
          <w:color w:val="171719"/>
          <w:kern w:val="0"/>
          <w:bdr w:val="none" w:sz="0" w:space="0" w:color="auto" w:frame="1"/>
          <w14:ligatures w14:val="none"/>
        </w:rPr>
        <w:t>‌Visit the Grow page on </w:t>
      </w:r>
      <w:hyperlink r:id="rId8" w:history="1">
        <w:r w:rsidRPr="005C3A18">
          <w:rPr>
            <w:rFonts w:ascii="inherit" w:eastAsia="Times New Roman" w:hAnsi="inherit" w:cs="Arial"/>
            <w:color w:val="1C365F"/>
            <w:kern w:val="0"/>
            <w:u w:val="single"/>
            <w:bdr w:val="none" w:sz="0" w:space="0" w:color="auto" w:frame="1"/>
            <w14:ligatures w14:val="none"/>
          </w:rPr>
          <w:t>Treehouse</w:t>
        </w:r>
      </w:hyperlink>
      <w:r w:rsidRPr="005C3A18">
        <w:rPr>
          <w:rFonts w:ascii="inherit" w:eastAsia="Times New Roman" w:hAnsi="inherit" w:cs="Arial"/>
          <w:color w:val="171719"/>
          <w:kern w:val="0"/>
          <w:bdr w:val="none" w:sz="0" w:space="0" w:color="auto" w:frame="1"/>
          <w14:ligatures w14:val="none"/>
        </w:rPr>
        <w:t>.</w:t>
      </w:r>
      <w:r w:rsidRPr="005C3A18">
        <w:rPr>
          <w:rFonts w:ascii="inherit" w:eastAsia="Times New Roman" w:hAnsi="inherit" w:cs="Arial"/>
          <w:color w:val="171719"/>
          <w:kern w:val="0"/>
          <w14:ligatures w14:val="none"/>
        </w:rPr>
        <w:t>‌</w:t>
      </w:r>
    </w:p>
    <w:p w:rsidR="005C3A18" w:rsidRPr="005C3A18" w:rsidRDefault="005C3A18" w:rsidP="005C3A18">
      <w:pPr>
        <w:shd w:val="clear" w:color="auto" w:fill="FFFFFF"/>
        <w:spacing w:line="390" w:lineRule="atLeast"/>
        <w:textAlignment w:val="baseline"/>
        <w:rPr>
          <w:rFonts w:ascii="Arial" w:eastAsia="Times New Roman" w:hAnsi="Arial" w:cs="Arial"/>
          <w:color w:val="171719"/>
          <w:kern w:val="0"/>
          <w14:ligatures w14:val="none"/>
        </w:rPr>
      </w:pPr>
      <w:r w:rsidRPr="005C3A18">
        <w:rPr>
          <w:rFonts w:ascii="Arial" w:eastAsia="Times New Roman" w:hAnsi="Arial" w:cs="Arial"/>
          <w:color w:val="171719"/>
          <w:kern w:val="0"/>
          <w:bdr w:val="none" w:sz="0" w:space="0" w:color="auto" w:frame="1"/>
          <w14:ligatures w14:val="none"/>
        </w:rPr>
        <w:t>‌For any questions, contact the Talent Management team at </w:t>
      </w:r>
      <w:hyperlink r:id="rId9" w:tgtFrame="_blank" w:history="1">
        <w:r w:rsidRPr="005C3A18">
          <w:rPr>
            <w:rFonts w:ascii="Arial" w:eastAsia="Times New Roman" w:hAnsi="Arial" w:cs="Arial"/>
            <w:color w:val="1C365F"/>
            <w:kern w:val="0"/>
            <w:u w:val="single"/>
            <w:bdr w:val="none" w:sz="0" w:space="0" w:color="auto" w:frame="1"/>
            <w14:ligatures w14:val="none"/>
          </w:rPr>
          <w:t>OVGPerfMgmt@oakviewgroup.com.</w:t>
        </w:r>
      </w:hyperlink>
    </w:p>
    <w:p w:rsidR="005C3A18" w:rsidRDefault="005C3A18" w:rsidP="005C3A18">
      <w:pPr>
        <w:jc w:val="both"/>
      </w:pPr>
    </w:p>
    <w:sectPr w:rsidR="005C3A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7166A"/>
    <w:multiLevelType w:val="multilevel"/>
    <w:tmpl w:val="2CE6F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9E104F"/>
    <w:multiLevelType w:val="multilevel"/>
    <w:tmpl w:val="BF12B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CC5FBD"/>
    <w:multiLevelType w:val="multilevel"/>
    <w:tmpl w:val="66449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6594439">
    <w:abstractNumId w:val="1"/>
  </w:num>
  <w:num w:numId="2" w16cid:durableId="817381536">
    <w:abstractNumId w:val="0"/>
  </w:num>
  <w:num w:numId="3" w16cid:durableId="1070880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A18"/>
    <w:rsid w:val="005C1EF9"/>
    <w:rsid w:val="005C3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325421"/>
  <w15:chartTrackingRefBased/>
  <w15:docId w15:val="{7753FFEC-2A81-834F-BF48-FD00DED6D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3A18"/>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C3A18"/>
    <w:rPr>
      <w:b/>
      <w:bCs/>
    </w:rPr>
  </w:style>
  <w:style w:type="character" w:styleId="Hyperlink">
    <w:name w:val="Hyperlink"/>
    <w:basedOn w:val="DefaultParagraphFont"/>
    <w:uiPriority w:val="99"/>
    <w:semiHidden/>
    <w:unhideWhenUsed/>
    <w:rsid w:val="005C3A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915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eehouse.oakviewgroup.com/content/page/675b6f13abe50c12e9eb1024" TargetMode="External"/><Relationship Id="rId3" Type="http://schemas.openxmlformats.org/officeDocument/2006/relationships/settings" Target="settings.xml"/><Relationship Id="rId7" Type="http://schemas.openxmlformats.org/officeDocument/2006/relationships/hyperlink" Target="https://www.uagc.edu/partnerships/corporate/ov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low.page/ovgms"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VGPerfMgmt@oakview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256</Words>
  <Characters>1462</Characters>
  <Application>Microsoft Office Word</Application>
  <DocSecurity>0</DocSecurity>
  <Lines>12</Lines>
  <Paragraphs>3</Paragraphs>
  <ScaleCrop>false</ScaleCrop>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2026-01-30T21:15:00Z</dcterms:created>
  <dcterms:modified xsi:type="dcterms:W3CDTF">2026-01-30T21:16:00Z</dcterms:modified>
</cp:coreProperties>
</file>